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36C" w:rsidRDefault="00F4536C" w:rsidP="009F4528">
      <w:pPr>
        <w:rPr>
          <w:szCs w:val="24"/>
        </w:rPr>
      </w:pPr>
    </w:p>
    <w:p w:rsidR="009F4528" w:rsidRDefault="009F4528" w:rsidP="009F4528">
      <w:pPr>
        <w:pStyle w:val="a3"/>
        <w:jc w:val="center"/>
      </w:pPr>
      <w:r w:rsidRPr="00597326">
        <w:rPr>
          <w:bCs/>
          <w:sz w:val="32"/>
          <w:szCs w:val="32"/>
        </w:rPr>
        <w:t>Аннотация к дополнительн</w:t>
      </w:r>
      <w:r w:rsidR="00597326" w:rsidRPr="00597326">
        <w:rPr>
          <w:bCs/>
          <w:sz w:val="32"/>
          <w:szCs w:val="32"/>
        </w:rPr>
        <w:t>о</w:t>
      </w:r>
      <w:r w:rsidRPr="00597326">
        <w:rPr>
          <w:bCs/>
          <w:sz w:val="32"/>
          <w:szCs w:val="32"/>
        </w:rPr>
        <w:t>й образовательной программе</w:t>
      </w:r>
      <w:r>
        <w:rPr>
          <w:b/>
          <w:bCs/>
          <w:sz w:val="32"/>
          <w:szCs w:val="32"/>
        </w:rPr>
        <w:t xml:space="preserve"> «</w:t>
      </w:r>
      <w:r w:rsidR="00597326" w:rsidRPr="009F4528">
        <w:rPr>
          <w:sz w:val="27"/>
          <w:szCs w:val="27"/>
        </w:rPr>
        <w:t>Волшебная кисточка</w:t>
      </w:r>
      <w:r>
        <w:rPr>
          <w:b/>
          <w:bCs/>
          <w:sz w:val="32"/>
          <w:szCs w:val="32"/>
        </w:rPr>
        <w:t>»</w:t>
      </w:r>
    </w:p>
    <w:p w:rsidR="009F4528" w:rsidRDefault="009F4528" w:rsidP="009F4528">
      <w:pPr>
        <w:pStyle w:val="a3"/>
        <w:jc w:val="both"/>
      </w:pPr>
      <w:r>
        <w:rPr>
          <w:sz w:val="27"/>
          <w:szCs w:val="27"/>
        </w:rPr>
        <w:t>Рабочая программа по кружку «</w:t>
      </w:r>
      <w:r w:rsidRPr="009F4528">
        <w:rPr>
          <w:sz w:val="27"/>
          <w:szCs w:val="27"/>
        </w:rPr>
        <w:t>Волшебная кисточка</w:t>
      </w:r>
      <w:r>
        <w:rPr>
          <w:b/>
          <w:bCs/>
          <w:sz w:val="32"/>
          <w:szCs w:val="32"/>
        </w:rPr>
        <w:t>»</w:t>
      </w:r>
      <w:r>
        <w:rPr>
          <w:sz w:val="27"/>
          <w:szCs w:val="27"/>
        </w:rPr>
        <w:t xml:space="preserve">  для воспитанников от</w:t>
      </w:r>
      <w:r w:rsidR="00597326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7 до 14 лет, разработана на основе примерной программы внеурочной деятельности (начальное общее образование) раздела художественно-эстетическое направление в соответствии с требованиями Федерального государственного образовательного стандарта нового поколения. </w:t>
      </w:r>
    </w:p>
    <w:p w:rsidR="009F4528" w:rsidRDefault="009F4528" w:rsidP="009F4528">
      <w:pPr>
        <w:pStyle w:val="a3"/>
        <w:jc w:val="both"/>
      </w:pPr>
      <w:r>
        <w:rPr>
          <w:b/>
          <w:bCs/>
          <w:i/>
          <w:iCs/>
          <w:sz w:val="27"/>
          <w:szCs w:val="27"/>
        </w:rPr>
        <w:t xml:space="preserve">Актуальность </w:t>
      </w:r>
    </w:p>
    <w:p w:rsidR="009F4528" w:rsidRDefault="009F4528" w:rsidP="0059732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Декоративное творчество является составной частью художественно-</w:t>
      </w:r>
    </w:p>
    <w:p w:rsidR="009F4528" w:rsidRDefault="009F4528" w:rsidP="0059732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 xml:space="preserve">эстетического направления </w:t>
      </w:r>
      <w:r w:rsidR="00597326">
        <w:rPr>
          <w:sz w:val="27"/>
          <w:szCs w:val="27"/>
        </w:rPr>
        <w:t>деятельности в образовании. Оно</w:t>
      </w:r>
    </w:p>
    <w:p w:rsidR="009F4528" w:rsidRDefault="009F4528" w:rsidP="0059732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 xml:space="preserve">наряду с другими видами искусства готовит воспитанников к пониманию </w:t>
      </w:r>
    </w:p>
    <w:p w:rsidR="009F4528" w:rsidRDefault="009F4528" w:rsidP="0059732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 xml:space="preserve">художественных образов, знакомит их с различными средствами выражения. </w:t>
      </w:r>
    </w:p>
    <w:p w:rsidR="009F4528" w:rsidRDefault="009F4528" w:rsidP="0059732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На основе эстетических знаний и художественного опыта у воспитанников</w:t>
      </w:r>
    </w:p>
    <w:p w:rsidR="009F4528" w:rsidRDefault="009F4528" w:rsidP="0059732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 xml:space="preserve">складывается отношение к собственной художественной деятельности. </w:t>
      </w:r>
    </w:p>
    <w:p w:rsidR="009F4528" w:rsidRDefault="009F4528" w:rsidP="0059732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 xml:space="preserve">Оно способствует изменению отношения ребенка к процессу познания, </w:t>
      </w:r>
    </w:p>
    <w:p w:rsidR="009F4528" w:rsidRDefault="009F4528" w:rsidP="0059732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 xml:space="preserve">развивает широту интересов и любознательность. </w:t>
      </w:r>
    </w:p>
    <w:p w:rsidR="00597326" w:rsidRDefault="00597326" w:rsidP="00597326">
      <w:pPr>
        <w:pStyle w:val="a3"/>
        <w:spacing w:before="0" w:beforeAutospacing="0" w:after="0" w:afterAutospacing="0"/>
        <w:jc w:val="both"/>
        <w:rPr>
          <w:b/>
          <w:bCs/>
          <w:i/>
          <w:iCs/>
          <w:sz w:val="27"/>
          <w:szCs w:val="27"/>
        </w:rPr>
      </w:pPr>
    </w:p>
    <w:p w:rsidR="009F4528" w:rsidRDefault="009F4528" w:rsidP="00597326">
      <w:pPr>
        <w:pStyle w:val="a3"/>
        <w:spacing w:before="0" w:beforeAutospacing="0" w:after="0" w:afterAutospacing="0"/>
        <w:jc w:val="both"/>
      </w:pPr>
      <w:r>
        <w:rPr>
          <w:b/>
          <w:bCs/>
          <w:i/>
          <w:iCs/>
          <w:sz w:val="27"/>
          <w:szCs w:val="27"/>
        </w:rPr>
        <w:t>Содержание программы</w:t>
      </w:r>
      <w:r>
        <w:rPr>
          <w:sz w:val="27"/>
          <w:szCs w:val="27"/>
        </w:rPr>
        <w:t xml:space="preserve"> </w:t>
      </w:r>
    </w:p>
    <w:p w:rsidR="009F4528" w:rsidRDefault="00597326" w:rsidP="009F4528">
      <w:pPr>
        <w:pStyle w:val="a3"/>
        <w:jc w:val="both"/>
      </w:pPr>
      <w:r>
        <w:rPr>
          <w:sz w:val="27"/>
          <w:szCs w:val="27"/>
        </w:rPr>
        <w:t>Кружок «</w:t>
      </w:r>
      <w:r w:rsidRPr="009F4528">
        <w:rPr>
          <w:sz w:val="27"/>
          <w:szCs w:val="27"/>
        </w:rPr>
        <w:t>Волшебная кисточка</w:t>
      </w:r>
      <w:r w:rsidR="009F4528">
        <w:rPr>
          <w:sz w:val="27"/>
          <w:szCs w:val="27"/>
        </w:rPr>
        <w:t>» является продолжением изучения смежных предметных областей (изобразительного искусства, технологии,</w:t>
      </w:r>
      <w:r>
        <w:rPr>
          <w:sz w:val="27"/>
          <w:szCs w:val="27"/>
        </w:rPr>
        <w:t xml:space="preserve"> о</w:t>
      </w:r>
      <w:r w:rsidR="009F4528">
        <w:rPr>
          <w:sz w:val="27"/>
          <w:szCs w:val="27"/>
        </w:rPr>
        <w:t xml:space="preserve">кружающего мира) в освоении различных видов и техник искусства. </w:t>
      </w:r>
      <w:r>
        <w:rPr>
          <w:sz w:val="27"/>
          <w:szCs w:val="27"/>
        </w:rPr>
        <w:t>Воспитанники</w:t>
      </w:r>
      <w:r w:rsidR="009F4528">
        <w:rPr>
          <w:sz w:val="27"/>
          <w:szCs w:val="27"/>
        </w:rPr>
        <w:t xml:space="preserve"> получают знания о закономерностях строения формы, о линейной и воздушной перспективе, цветоведении, композиции, декоративной стилизации форм, правилах лепки, рисования, а также о наиболее выдающихся мастерах изобразительного искусства. </w:t>
      </w:r>
    </w:p>
    <w:p w:rsidR="009F4528" w:rsidRDefault="009F4528" w:rsidP="009F4528">
      <w:pPr>
        <w:pStyle w:val="a3"/>
      </w:pPr>
      <w:r>
        <w:rPr>
          <w:sz w:val="27"/>
          <w:szCs w:val="27"/>
        </w:rPr>
        <w:t xml:space="preserve">Программа </w:t>
      </w:r>
      <w:r w:rsidR="00597326">
        <w:rPr>
          <w:sz w:val="27"/>
          <w:szCs w:val="27"/>
        </w:rPr>
        <w:t xml:space="preserve">кружка </w:t>
      </w:r>
      <w:r>
        <w:rPr>
          <w:sz w:val="27"/>
          <w:szCs w:val="27"/>
        </w:rPr>
        <w:t xml:space="preserve">разработана на </w:t>
      </w:r>
      <w:r w:rsidR="00597326">
        <w:rPr>
          <w:sz w:val="27"/>
          <w:szCs w:val="27"/>
        </w:rPr>
        <w:t xml:space="preserve">период летней смены </w:t>
      </w:r>
      <w:r>
        <w:rPr>
          <w:sz w:val="27"/>
          <w:szCs w:val="27"/>
        </w:rPr>
        <w:t xml:space="preserve">и рассчитана на поэтапное освоение материала на занятиях в кружке. </w:t>
      </w:r>
    </w:p>
    <w:p w:rsidR="009F4528" w:rsidRDefault="009F4528" w:rsidP="009F4528">
      <w:pPr>
        <w:pStyle w:val="a3"/>
      </w:pPr>
      <w:r>
        <w:rPr>
          <w:sz w:val="27"/>
          <w:szCs w:val="27"/>
        </w:rPr>
        <w:t xml:space="preserve">Основной формой работы являются учебные занятия. На занятиях </w:t>
      </w:r>
    </w:p>
    <w:p w:rsidR="009F4528" w:rsidRDefault="009F4528" w:rsidP="009F4528">
      <w:pPr>
        <w:pStyle w:val="a3"/>
      </w:pPr>
      <w:r>
        <w:rPr>
          <w:sz w:val="27"/>
          <w:szCs w:val="27"/>
        </w:rPr>
        <w:t xml:space="preserve">предусматриваются следующие формы организации учебной деятельности: индивидуальная, фронтальная, коллективное творчество. </w:t>
      </w:r>
    </w:p>
    <w:p w:rsidR="009F4528" w:rsidRDefault="009F4528" w:rsidP="009F4528">
      <w:pPr>
        <w:pStyle w:val="a3"/>
      </w:pPr>
      <w:r>
        <w:rPr>
          <w:rFonts w:ascii="Times New Roman CYR" w:hAnsi="Times New Roman CYR" w:cs="Times New Roman CYR"/>
          <w:b/>
          <w:bCs/>
          <w:sz w:val="27"/>
          <w:szCs w:val="27"/>
        </w:rPr>
        <w:t>Цели программы:</w:t>
      </w:r>
    </w:p>
    <w:p w:rsidR="009F4528" w:rsidRDefault="009F4528" w:rsidP="009F4528">
      <w:pPr>
        <w:pStyle w:val="a3"/>
        <w:numPr>
          <w:ilvl w:val="0"/>
          <w:numId w:val="1"/>
        </w:numPr>
      </w:pPr>
      <w:r>
        <w:rPr>
          <w:rFonts w:ascii="Times New Roman CYR" w:hAnsi="Times New Roman CYR" w:cs="Times New Roman CYR"/>
          <w:sz w:val="27"/>
          <w:szCs w:val="27"/>
        </w:rPr>
        <w:t xml:space="preserve">Сформировать у детей технические навыки рисования. </w:t>
      </w:r>
    </w:p>
    <w:p w:rsidR="009F4528" w:rsidRDefault="009F4528" w:rsidP="009F4528">
      <w:pPr>
        <w:pStyle w:val="a3"/>
        <w:numPr>
          <w:ilvl w:val="0"/>
          <w:numId w:val="1"/>
        </w:numPr>
      </w:pPr>
      <w:r>
        <w:rPr>
          <w:rFonts w:ascii="Times New Roman CYR" w:hAnsi="Times New Roman CYR" w:cs="Times New Roman CYR"/>
          <w:sz w:val="27"/>
          <w:szCs w:val="27"/>
        </w:rPr>
        <w:t xml:space="preserve">Познакомить детей с различными нетрадиционными техниками рисования. </w:t>
      </w:r>
    </w:p>
    <w:p w:rsidR="009F4528" w:rsidRDefault="009F4528" w:rsidP="009F4528">
      <w:pPr>
        <w:pStyle w:val="a3"/>
        <w:numPr>
          <w:ilvl w:val="0"/>
          <w:numId w:val="1"/>
        </w:numPr>
      </w:pPr>
      <w:r>
        <w:rPr>
          <w:rFonts w:ascii="Times New Roman CYR" w:hAnsi="Times New Roman CYR" w:cs="Times New Roman CYR"/>
          <w:sz w:val="27"/>
          <w:szCs w:val="27"/>
        </w:rPr>
        <w:t>Научить создавать свой неповторимый образ, используя различные техники рисования.</w:t>
      </w:r>
    </w:p>
    <w:p w:rsidR="009F4528" w:rsidRPr="00597326" w:rsidRDefault="009F4528" w:rsidP="009F4528">
      <w:pPr>
        <w:pStyle w:val="a3"/>
        <w:numPr>
          <w:ilvl w:val="0"/>
          <w:numId w:val="1"/>
        </w:numPr>
      </w:pPr>
      <w:r>
        <w:rPr>
          <w:rFonts w:ascii="Times New Roman CYR" w:hAnsi="Times New Roman CYR" w:cs="Times New Roman CYR"/>
          <w:sz w:val="27"/>
          <w:szCs w:val="27"/>
        </w:rPr>
        <w:t>Формировать художественное мышление и нравственные черты личности через различные способы рисования.</w:t>
      </w:r>
    </w:p>
    <w:sectPr w:rsidR="009F4528" w:rsidRPr="00597326" w:rsidSect="00597326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85C78"/>
    <w:multiLevelType w:val="multilevel"/>
    <w:tmpl w:val="42E6C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05317"/>
    <w:rsid w:val="00105317"/>
    <w:rsid w:val="00127410"/>
    <w:rsid w:val="00597326"/>
    <w:rsid w:val="009F4528"/>
    <w:rsid w:val="00C02ADD"/>
    <w:rsid w:val="00F45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4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0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2021-04-08T07:36:00Z</dcterms:created>
  <dcterms:modified xsi:type="dcterms:W3CDTF">2021-04-08T08:20:00Z</dcterms:modified>
</cp:coreProperties>
</file>